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B6" w:rsidRDefault="00D027AF" w:rsidP="00D027A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kern w:val="36"/>
          <w:lang w:eastAsia="ru-RU"/>
        </w:rPr>
        <w:drawing>
          <wp:inline distT="0" distB="0" distL="0" distR="0">
            <wp:extent cx="2762250" cy="5545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933" cy="5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7AF" w:rsidRDefault="00D027AF" w:rsidP="00D027A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ru-RU"/>
        </w:rPr>
      </w:pPr>
      <w:bookmarkStart w:id="0" w:name="_GoBack"/>
      <w:bookmarkEnd w:id="0"/>
    </w:p>
    <w:p w:rsidR="003D5C88" w:rsidRPr="00D027AF" w:rsidRDefault="003D5C88" w:rsidP="00997B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Новая в</w:t>
      </w:r>
      <w:r w:rsidR="00A5335B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ыписка из ЕГРН</w:t>
      </w:r>
      <w:r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  <w:r w:rsidR="00A5335B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что содержит и кому предоставляется </w:t>
      </w:r>
    </w:p>
    <w:p w:rsidR="00D8557D" w:rsidRPr="00D027AF" w:rsidRDefault="00D8557D" w:rsidP="00D8557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8557D" w:rsidRPr="00D027AF" w:rsidRDefault="00897F80" w:rsidP="00D855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 2023 года </w:t>
      </w:r>
      <w:r w:rsidR="00221611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заявители могут получить новую выписку</w:t>
      </w:r>
      <w:r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из Единого государственного реестра недвижимост</w:t>
      </w:r>
      <w:r w:rsidR="00C47392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 (ЕГРН) об установленных в пользу отдельного лица ограничениях прав и (или) обременениях объекта недвижимости</w:t>
      </w:r>
      <w:r w:rsidR="00DD03A1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D74194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последнее время спрос на нее заметно вырос и 99% заявителей </w:t>
      </w:r>
      <w:r w:rsidR="00D8557D" w:rsidRPr="00D027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получают ее в электронном виде.</w:t>
      </w:r>
    </w:p>
    <w:p w:rsidR="0034016C" w:rsidRPr="00D027AF" w:rsidRDefault="0034016C" w:rsidP="00D855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Новая выписка отличается тем, что содержит обобщенную актуальную информацию обо всех ограничениях прав и обременениях </w:t>
      </w:r>
      <w:r w:rsidR="00D74194"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 все объекты недвижимости конкретного гражданина или организации.</w:t>
      </w: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Например, </w:t>
      </w:r>
      <w:r w:rsidR="00D74194"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это могут быть </w:t>
      </w: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ипотека, аренда, арест и другие ограничения, которые внесены в ЕГРН</w:t>
      </w:r>
      <w:r w:rsidR="00D74194"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D8557D" w:rsidRPr="00D027AF" w:rsidRDefault="0034016C" w:rsidP="00D855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Раньше такая информация являлась составной частью выписки из ЕГРН об объекте недвижимости или выписки из ЕГРН об основных характеристиках и зарегистрированных правах на объект недвижимости, и посмотреть эти сведения можно было только к конкретному объекту недвижимости. </w:t>
      </w:r>
    </w:p>
    <w:p w:rsidR="00D8557D" w:rsidRPr="00D027AF" w:rsidRDefault="00D74194" w:rsidP="00D855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Выписка из Единого государственного реестра недвижимости (ЕГРН) об установленных в пользу отдельного лица ограничениях прав и (или) обременениях объекта недвижимости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 следующие сведения:</w:t>
      </w:r>
    </w:p>
    <w:p w:rsidR="00D8557D" w:rsidRPr="00D027AF" w:rsidRDefault="00D74194" w:rsidP="00D8557D">
      <w:pPr>
        <w:pStyle w:val="a7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proofErr w:type="gramEnd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актуальные на дату ее подписания ограничения прав и обременения объекта недвижимости, зарегистр</w:t>
      </w:r>
      <w:r w:rsidR="009E1101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ированные в пользу такого лица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указанием кратких свед</w:t>
      </w:r>
      <w:r w:rsidR="00D8557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ений об объекте недвижимости;</w:t>
      </w:r>
    </w:p>
    <w:p w:rsidR="00D8557D" w:rsidRPr="00D027AF" w:rsidRDefault="00D74194" w:rsidP="00D8557D">
      <w:pPr>
        <w:pStyle w:val="a7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</w:t>
      </w:r>
      <w:proofErr w:type="gramEnd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зарегистрированного ограничения прав и обременения объекта недвижимости в пользу лица, сведения о котором запрашиваются, согласно соответств</w:t>
      </w:r>
      <w:r w:rsidR="00D8557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ующей актуальной записи ЕГРН;</w:t>
      </w:r>
    </w:p>
    <w:p w:rsidR="00D8557D" w:rsidRPr="00D027AF" w:rsidRDefault="00D74194" w:rsidP="00D8557D">
      <w:pPr>
        <w:pStyle w:val="a7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дату</w:t>
      </w:r>
      <w:proofErr w:type="gramEnd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номер государственной регистрации данного ограничения прав и обре</w:t>
      </w:r>
      <w:r w:rsidR="00D8557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менения объекта недвижимости;</w:t>
      </w:r>
    </w:p>
    <w:p w:rsidR="00D74194" w:rsidRPr="00D027AF" w:rsidRDefault="00D74194" w:rsidP="00D8557D">
      <w:pPr>
        <w:pStyle w:val="a7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</w:t>
      </w:r>
      <w:proofErr w:type="gramEnd"/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документа, на основании которого зарегистрировано ограничение прав и обременение объекта недвижимости.</w:t>
      </w:r>
    </w:p>
    <w:p w:rsidR="00D8557D" w:rsidRPr="00D027AF" w:rsidRDefault="00D8557D" w:rsidP="00D8557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Данная информация отнесена к сведениям ограниченного доступа, поэтому получить </w:t>
      </w:r>
      <w:r w:rsidR="009E1101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такую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выписку из ЕГРН смогут только сами правообладатели и лица, определенные в </w:t>
      </w:r>
      <w:r w:rsidR="006118DF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Федеральном законе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8DF" w:rsidRPr="00D027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13.07.2015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218-ФЗ «О государственной регистрации недвижимости».</w:t>
      </w:r>
    </w:p>
    <w:p w:rsidR="00BE7F2C" w:rsidRPr="00D027AF" w:rsidRDefault="00BE7F2C" w:rsidP="001028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Выписку из ЕГРН </w:t>
      </w:r>
      <w:r w:rsidR="00203F6A" w:rsidRPr="00D027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об установленных в пользу отдельного лица ограничениях прав и (или) обременениях объекта недвижимости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получить</w:t>
      </w:r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любом центре «Мои Документы» (МФЦ), через выездное обслуживание </w:t>
      </w:r>
      <w:proofErr w:type="spellStart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Роскадастра</w:t>
      </w:r>
      <w:proofErr w:type="spellEnd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 помощью сайта </w:t>
      </w:r>
      <w:proofErr w:type="spellStart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портала </w:t>
      </w:r>
      <w:proofErr w:type="spellStart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подтверждённой учетной записи</w:t>
      </w:r>
      <w:r w:rsidR="00203F6A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557D" w:rsidRPr="00D027AF" w:rsidRDefault="00203F6A" w:rsidP="001028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в запросе о предоставлении таких сведений из ЕГРН может указать интересующий его вид объекта недвижимости, вид ограничения прав и (или) обременения объекта недвижимости, в отношении которого </w:t>
      </w: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представляется запрос, а также наименование субъекта Российской Федерации, если запрашивается информация по объектам недвижимости, расположенным на определенной территории. </w:t>
      </w:r>
    </w:p>
    <w:p w:rsidR="00203F6A" w:rsidRPr="00D027AF" w:rsidRDefault="00203F6A" w:rsidP="001028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количества указанных субъектов Российской Федерации зависит стоимость данной выписки. Например, для граждан выписка будет стоить от 940 (за один регион) до 1740 (по всей РФ) рублей в электронном виде и от 1500 до 4160 рублей – в бумажном виде. </w:t>
      </w:r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Размеры платы за предоставление сведений, содержащихся в ЕГРН, установлены приказом </w:t>
      </w:r>
      <w:proofErr w:type="spellStart"/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28.10.2024 №П</w:t>
      </w:r>
      <w:r w:rsidR="006118DF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/0335. Отдельным категориям лиц, указанным</w:t>
      </w:r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8DF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</w:t>
      </w:r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8DF" w:rsidRPr="00D027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13.07.2015 </w:t>
      </w:r>
      <w:r w:rsidR="006118DF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1028AD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218-ФЗ «О государственной регистрации недвижимости», данная информация предос</w:t>
      </w:r>
      <w:r w:rsidR="006118DF"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тавляется бесплатно.</w:t>
      </w:r>
    </w:p>
    <w:p w:rsidR="00D8557D" w:rsidRPr="00D027AF" w:rsidRDefault="001028AD" w:rsidP="001028A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Выписка из ЕГРН об установленных в пользу отдельного лица ограничениях прав и (или) обременениях объекта недвижимости не предполагает указание в ней сведений за определенный период или на определенную дату.</w:t>
      </w:r>
    </w:p>
    <w:p w:rsidR="001028AD" w:rsidRPr="00D027AF" w:rsidRDefault="001028AD" w:rsidP="001028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Новая выписка позволит гражданам и участникам рынка получать максимально объективную информацию об обременениях объекта недвижимости, что ускорит принятие решений по сделкам. С ее помощью покупатель будет понимать потребуется ли, например, разрешение банка, если недвижимость находится в ипотечном залоге, или возможно иные лица имеют право пользоваться собственностью гражданина в силу наличия сервитута.</w:t>
      </w:r>
    </w:p>
    <w:p w:rsidR="001028AD" w:rsidRPr="00D027AF" w:rsidRDefault="001028AD" w:rsidP="001028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Запросить данные сведения могут только сами правообладатели и их законные представители. Поэтому при совершении сделки купли-продажи недвижимости покупатель может попросить правообладателя предоставить данную выписку вместе с другими необходимыми документами на недвижимость.</w:t>
      </w:r>
    </w:p>
    <w:p w:rsidR="001028AD" w:rsidRDefault="001028AD" w:rsidP="001028AD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000000" w:themeColor="text1"/>
          <w:lang w:eastAsia="ru-RU"/>
        </w:rPr>
      </w:pPr>
    </w:p>
    <w:p w:rsidR="001028AD" w:rsidRPr="001028AD" w:rsidRDefault="001028AD" w:rsidP="001028AD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000000" w:themeColor="text1"/>
          <w:lang w:eastAsia="ru-RU"/>
        </w:rPr>
      </w:pPr>
    </w:p>
    <w:p w:rsidR="00D027AF" w:rsidRPr="00D027AF" w:rsidRDefault="00D027AF" w:rsidP="00D027AF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027A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Контакты для СМИ: </w:t>
      </w:r>
    </w:p>
    <w:p w:rsidR="00D027AF" w:rsidRPr="00D027AF" w:rsidRDefault="00D027AF" w:rsidP="00D027A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027AF">
        <w:rPr>
          <w:rFonts w:ascii="Times New Roman" w:eastAsia="Calibri" w:hAnsi="Times New Roman" w:cs="Times New Roman"/>
          <w:noProof/>
          <w:sz w:val="24"/>
          <w:szCs w:val="24"/>
        </w:rPr>
        <w:t>Пресс-служба филиала ППК «Роскадастр» по Воронежской области</w:t>
      </w:r>
    </w:p>
    <w:p w:rsidR="00D027AF" w:rsidRPr="00D027AF" w:rsidRDefault="00D027AF" w:rsidP="00D027A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027AF">
        <w:rPr>
          <w:rFonts w:ascii="Times New Roman" w:eastAsia="Calibri" w:hAnsi="Times New Roman" w:cs="Times New Roman"/>
          <w:noProof/>
          <w:sz w:val="24"/>
          <w:szCs w:val="24"/>
        </w:rPr>
        <w:t>8 (473) 327-18-92 (доб. 2429 или 2326)</w:t>
      </w:r>
    </w:p>
    <w:p w:rsidR="00D027AF" w:rsidRPr="00D027AF" w:rsidRDefault="00D027AF" w:rsidP="00D027AF">
      <w:pPr>
        <w:spacing w:after="0" w:line="240" w:lineRule="auto"/>
        <w:jc w:val="both"/>
        <w:rPr>
          <w:rFonts w:ascii="Calibri" w:eastAsia="Calibri" w:hAnsi="Calibri" w:cs="Calibri"/>
        </w:rPr>
      </w:pPr>
      <w:hyperlink r:id="rId6" w:history="1"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press</w:t>
        </w:r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@36.</w:t>
        </w:r>
        <w:proofErr w:type="spellStart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kadastr</w:t>
        </w:r>
        <w:proofErr w:type="spellEnd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027AF" w:rsidRPr="00D027AF" w:rsidRDefault="00D027AF" w:rsidP="00D02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kadastr</w:t>
        </w:r>
        <w:proofErr w:type="spellEnd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D027A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D027AF" w:rsidRPr="00D027AF" w:rsidRDefault="00D027AF" w:rsidP="00D02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7AF">
        <w:rPr>
          <w:rFonts w:ascii="Times New Roman" w:eastAsia="Calibri" w:hAnsi="Times New Roman" w:cs="Times New Roman"/>
          <w:sz w:val="24"/>
          <w:szCs w:val="24"/>
        </w:rPr>
        <w:t xml:space="preserve">394077, г. Воронеж, ул. Генерала </w:t>
      </w:r>
      <w:proofErr w:type="spellStart"/>
      <w:r w:rsidRPr="00D027AF">
        <w:rPr>
          <w:rFonts w:ascii="Times New Roman" w:eastAsia="Calibri" w:hAnsi="Times New Roman" w:cs="Times New Roman"/>
          <w:sz w:val="24"/>
          <w:szCs w:val="24"/>
        </w:rPr>
        <w:t>Лизюкова</w:t>
      </w:r>
      <w:proofErr w:type="spellEnd"/>
      <w:r w:rsidRPr="00D027AF">
        <w:rPr>
          <w:rFonts w:ascii="Times New Roman" w:eastAsia="Calibri" w:hAnsi="Times New Roman" w:cs="Times New Roman"/>
          <w:sz w:val="24"/>
          <w:szCs w:val="24"/>
        </w:rPr>
        <w:t xml:space="preserve">, д. 2 </w:t>
      </w:r>
    </w:p>
    <w:p w:rsidR="004F37FC" w:rsidRPr="001028AD" w:rsidRDefault="004F37FC" w:rsidP="001028A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4F37FC" w:rsidRPr="0010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673B"/>
    <w:multiLevelType w:val="hybridMultilevel"/>
    <w:tmpl w:val="2C1C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611A1"/>
    <w:multiLevelType w:val="hybridMultilevel"/>
    <w:tmpl w:val="09961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B"/>
    <w:rsid w:val="000D10B6"/>
    <w:rsid w:val="001028AD"/>
    <w:rsid w:val="00203F6A"/>
    <w:rsid w:val="00221611"/>
    <w:rsid w:val="0034016C"/>
    <w:rsid w:val="003D5C88"/>
    <w:rsid w:val="004F37FC"/>
    <w:rsid w:val="006118DF"/>
    <w:rsid w:val="006533AA"/>
    <w:rsid w:val="00897F80"/>
    <w:rsid w:val="00997B61"/>
    <w:rsid w:val="009E1101"/>
    <w:rsid w:val="00A5335B"/>
    <w:rsid w:val="00BE7F2C"/>
    <w:rsid w:val="00C47392"/>
    <w:rsid w:val="00D027AF"/>
    <w:rsid w:val="00D74194"/>
    <w:rsid w:val="00D8557D"/>
    <w:rsid w:val="00D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93BD-7BC8-4D8F-B7F6-5126F83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35B"/>
    <w:rPr>
      <w:b/>
      <w:bCs/>
    </w:rPr>
  </w:style>
  <w:style w:type="character" w:styleId="a5">
    <w:name w:val="Emphasis"/>
    <w:basedOn w:val="a0"/>
    <w:uiPriority w:val="20"/>
    <w:qFormat/>
    <w:rsid w:val="00A5335B"/>
    <w:rPr>
      <w:i/>
      <w:iCs/>
    </w:rPr>
  </w:style>
  <w:style w:type="character" w:styleId="a6">
    <w:name w:val="Hyperlink"/>
    <w:basedOn w:val="a0"/>
    <w:uiPriority w:val="99"/>
    <w:semiHidden/>
    <w:unhideWhenUsed/>
    <w:rsid w:val="00A533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3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D8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9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12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91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36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Ирина Юрьевна</dc:creator>
  <cp:keywords/>
  <dc:description/>
  <cp:lastModifiedBy>Минакова Ирина Юрьевна</cp:lastModifiedBy>
  <cp:revision>2</cp:revision>
  <dcterms:created xsi:type="dcterms:W3CDTF">2025-09-23T06:24:00Z</dcterms:created>
  <dcterms:modified xsi:type="dcterms:W3CDTF">2025-09-23T06:24:00Z</dcterms:modified>
</cp:coreProperties>
</file>