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</w:rPr>
      </w:pPr>
      <w:r w:rsidRPr="00C870BF">
        <w:rPr>
          <w:rStyle w:val="a8"/>
          <w:color w:val="000000"/>
          <w:sz w:val="28"/>
          <w:szCs w:val="28"/>
        </w:rPr>
        <w:t>Фестиваль Всероссийского физкультурно-спортивного комплекса ГТО</w:t>
      </w:r>
      <w:r w:rsidR="00805793">
        <w:rPr>
          <w:rStyle w:val="a8"/>
          <w:color w:val="000000"/>
          <w:sz w:val="28"/>
          <w:szCs w:val="28"/>
        </w:rPr>
        <w:t xml:space="preserve"> среди пенсионеров </w:t>
      </w:r>
    </w:p>
    <w:p w:rsidR="00C870BF" w:rsidRPr="00C870BF" w:rsidRDefault="00C870BF" w:rsidP="00C87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5793" w:rsidRPr="00805793" w:rsidRDefault="00805793" w:rsidP="00EB0FF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Рамони 13 декабря 2024 года прошёл региональный фестиваль Всероссийского физкультурно-спортивного комплекса «Готов к труду и обороне» среди пенсионеров. В соревнованиях приняли участие 19 команд из Воронежской области, в том числе команда из Богучарского района.</w:t>
      </w:r>
    </w:p>
    <w:p w:rsidR="00805793" w:rsidRPr="00805793" w:rsidRDefault="00805793" w:rsidP="00EB0FFE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выполняли различные упражнения, такие как плавание, подъём туловища из </w:t>
      </w:r>
      <w:proofErr w:type="gramStart"/>
      <w:r w:rsidRPr="0080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80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за одну минуту, проверка гибкости и отжимания. Все участники показали отличную физическую форму и успешно справились с поставленными задачами.</w:t>
      </w:r>
    </w:p>
    <w:p w:rsidR="00805793" w:rsidRPr="00805793" w:rsidRDefault="00805793" w:rsidP="00EB0FF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оставил у всех его участников и организаторов только положительные эмоции, хорошее настроение и заряд бодрости.</w:t>
      </w:r>
    </w:p>
    <w:p w:rsidR="00A10667" w:rsidRPr="00C870BF" w:rsidRDefault="00A10667" w:rsidP="00EB0F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0667" w:rsidRPr="00C870BF" w:rsidSect="003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F9" w:rsidRDefault="009E16F9" w:rsidP="003C51F7">
      <w:pPr>
        <w:spacing w:after="0" w:line="240" w:lineRule="auto"/>
      </w:pPr>
      <w:r>
        <w:separator/>
      </w:r>
    </w:p>
  </w:endnote>
  <w:endnote w:type="continuationSeparator" w:id="1">
    <w:p w:rsidR="009E16F9" w:rsidRDefault="009E16F9" w:rsidP="003C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F9" w:rsidRDefault="009E16F9" w:rsidP="003C51F7">
      <w:pPr>
        <w:spacing w:after="0" w:line="240" w:lineRule="auto"/>
      </w:pPr>
      <w:r>
        <w:separator/>
      </w:r>
    </w:p>
  </w:footnote>
  <w:footnote w:type="continuationSeparator" w:id="1">
    <w:p w:rsidR="009E16F9" w:rsidRDefault="009E16F9" w:rsidP="003C5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487"/>
    <w:rsid w:val="00262C96"/>
    <w:rsid w:val="003B2D6C"/>
    <w:rsid w:val="003C51F7"/>
    <w:rsid w:val="00475B75"/>
    <w:rsid w:val="004D545C"/>
    <w:rsid w:val="00653524"/>
    <w:rsid w:val="00805793"/>
    <w:rsid w:val="008D68A7"/>
    <w:rsid w:val="009D79D9"/>
    <w:rsid w:val="009E16F9"/>
    <w:rsid w:val="00A10667"/>
    <w:rsid w:val="00B86411"/>
    <w:rsid w:val="00C870BF"/>
    <w:rsid w:val="00D85487"/>
    <w:rsid w:val="00EB0FFE"/>
    <w:rsid w:val="00EE0DF5"/>
    <w:rsid w:val="00FC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F7"/>
  </w:style>
  <w:style w:type="paragraph" w:styleId="a5">
    <w:name w:val="footer"/>
    <w:basedOn w:val="a"/>
    <w:link w:val="a6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F7"/>
  </w:style>
  <w:style w:type="paragraph" w:styleId="a7">
    <w:name w:val="Normal (Web)"/>
    <w:basedOn w:val="a"/>
    <w:uiPriority w:val="99"/>
    <w:unhideWhenUsed/>
    <w:rsid w:val="00C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7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F7"/>
  </w:style>
  <w:style w:type="paragraph" w:styleId="a5">
    <w:name w:val="footer"/>
    <w:basedOn w:val="a"/>
    <w:link w:val="a6"/>
    <w:uiPriority w:val="99"/>
    <w:unhideWhenUsed/>
    <w:rsid w:val="003C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F7"/>
  </w:style>
  <w:style w:type="paragraph" w:styleId="a7">
    <w:name w:val="Normal (Web)"/>
    <w:basedOn w:val="a"/>
    <w:uiPriority w:val="99"/>
    <w:unhideWhenUsed/>
    <w:rsid w:val="00C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7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nsamodurova</cp:lastModifiedBy>
  <cp:revision>2</cp:revision>
  <dcterms:created xsi:type="dcterms:W3CDTF">2024-12-16T11:10:00Z</dcterms:created>
  <dcterms:modified xsi:type="dcterms:W3CDTF">2024-12-16T11:10:00Z</dcterms:modified>
</cp:coreProperties>
</file>